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891" w:rsidRPr="00930F0A" w:rsidRDefault="008B6891" w:rsidP="008B6891">
      <w:pPr>
        <w:pStyle w:val="Zkladntextodsazen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/>
        <w:jc w:val="both"/>
        <w:rPr>
          <w:rFonts w:asciiTheme="minorHAnsi" w:hAnsiTheme="minorHAnsi" w:cstheme="minorHAnsi"/>
          <w:color w:val="auto"/>
        </w:rPr>
      </w:pPr>
      <w:r w:rsidRPr="00930F0A">
        <w:rPr>
          <w:rFonts w:asciiTheme="minorHAnsi" w:hAnsiTheme="minorHAnsi" w:cstheme="minorHAnsi"/>
          <w:color w:val="auto"/>
        </w:rPr>
        <w:t xml:space="preserve">V rámci pečovatelské služby jsou </w:t>
      </w:r>
      <w:r>
        <w:rPr>
          <w:rFonts w:asciiTheme="minorHAnsi" w:hAnsiTheme="minorHAnsi" w:cstheme="minorHAnsi"/>
          <w:color w:val="auto"/>
        </w:rPr>
        <w:t>p</w:t>
      </w:r>
      <w:r w:rsidRPr="00930F0A">
        <w:rPr>
          <w:rFonts w:asciiTheme="minorHAnsi" w:hAnsiTheme="minorHAnsi" w:cstheme="minorHAnsi"/>
          <w:color w:val="auto"/>
        </w:rPr>
        <w:t>oskytovatelem nabízeny</w:t>
      </w:r>
      <w:r>
        <w:rPr>
          <w:rFonts w:asciiTheme="minorHAnsi" w:hAnsiTheme="minorHAnsi" w:cstheme="minorHAnsi"/>
          <w:color w:val="auto"/>
        </w:rPr>
        <w:t xml:space="preserve"> u</w:t>
      </w:r>
      <w:r w:rsidRPr="00930F0A">
        <w:rPr>
          <w:rFonts w:asciiTheme="minorHAnsi" w:hAnsiTheme="minorHAnsi" w:cstheme="minorHAnsi"/>
          <w:color w:val="auto"/>
        </w:rPr>
        <w:t xml:space="preserve">živateli podle ustanovení                   </w:t>
      </w:r>
      <w:r w:rsidRPr="008B6891">
        <w:rPr>
          <w:rFonts w:asciiTheme="minorHAnsi" w:hAnsiTheme="minorHAnsi" w:cstheme="minorHAnsi"/>
          <w:b/>
          <w:bCs/>
          <w:color w:val="auto"/>
        </w:rPr>
        <w:t>§ 40 zákona č. 108/2006 Sb. o sociálních službách, ve znění pozdějších předpisů a prováděcí vyhláškou MPSV č. 505/2006 Sb., ve znění pozdějších předpisů</w:t>
      </w:r>
      <w:r>
        <w:rPr>
          <w:rFonts w:asciiTheme="minorHAnsi" w:hAnsiTheme="minorHAnsi" w:cstheme="minorHAnsi"/>
          <w:color w:val="auto"/>
        </w:rPr>
        <w:t xml:space="preserve"> </w:t>
      </w:r>
      <w:r w:rsidRPr="00930F0A">
        <w:rPr>
          <w:rFonts w:asciiTheme="minorHAnsi" w:hAnsiTheme="minorHAnsi" w:cstheme="minorHAnsi"/>
          <w:color w:val="auto"/>
        </w:rPr>
        <w:t xml:space="preserve">níže uvedené </w:t>
      </w:r>
      <w:r w:rsidRPr="00021CAB">
        <w:rPr>
          <w:rFonts w:asciiTheme="minorHAnsi" w:hAnsiTheme="minorHAnsi" w:cstheme="minorHAnsi"/>
          <w:b/>
          <w:bCs/>
          <w:color w:val="auto"/>
        </w:rPr>
        <w:t>základní a fakultativní činnosti.</w:t>
      </w:r>
      <w:r w:rsidRPr="00930F0A">
        <w:rPr>
          <w:rFonts w:asciiTheme="minorHAnsi" w:hAnsiTheme="minorHAnsi" w:cstheme="minorHAnsi"/>
          <w:color w:val="auto"/>
        </w:rPr>
        <w:t xml:space="preserve"> </w:t>
      </w:r>
    </w:p>
    <w:p w:rsidR="008B6891" w:rsidRPr="00930F0A" w:rsidRDefault="008B6891" w:rsidP="008B6891">
      <w:pPr>
        <w:pStyle w:val="Zkladntextodsazen2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930F0A">
        <w:rPr>
          <w:rFonts w:asciiTheme="minorHAnsi" w:hAnsiTheme="minorHAnsi" w:cstheme="minorHAnsi"/>
        </w:rPr>
        <w:t xml:space="preserve">Druh, rozsah a časový průběh úkonů </w:t>
      </w:r>
      <w:r>
        <w:rPr>
          <w:rFonts w:asciiTheme="minorHAnsi" w:hAnsiTheme="minorHAnsi" w:cstheme="minorHAnsi"/>
          <w:lang w:val="cs-CZ"/>
        </w:rPr>
        <w:t>p</w:t>
      </w:r>
      <w:proofErr w:type="spellStart"/>
      <w:r w:rsidRPr="00930F0A">
        <w:rPr>
          <w:rFonts w:asciiTheme="minorHAnsi" w:hAnsiTheme="minorHAnsi" w:cstheme="minorHAnsi"/>
        </w:rPr>
        <w:t>oskytovatel</w:t>
      </w:r>
      <w:proofErr w:type="spellEnd"/>
      <w:r w:rsidRPr="00930F0A">
        <w:rPr>
          <w:rFonts w:asciiTheme="minorHAnsi" w:hAnsiTheme="minorHAnsi" w:cstheme="minorHAnsi"/>
        </w:rPr>
        <w:t xml:space="preserve"> projednává s </w:t>
      </w:r>
      <w:r>
        <w:rPr>
          <w:rFonts w:asciiTheme="minorHAnsi" w:hAnsiTheme="minorHAnsi" w:cstheme="minorHAnsi"/>
          <w:lang w:val="cs-CZ"/>
        </w:rPr>
        <w:t>u</w:t>
      </w:r>
      <w:proofErr w:type="spellStart"/>
      <w:r w:rsidRPr="00930F0A">
        <w:rPr>
          <w:rFonts w:asciiTheme="minorHAnsi" w:hAnsiTheme="minorHAnsi" w:cstheme="minorHAnsi"/>
        </w:rPr>
        <w:t>živatelem</w:t>
      </w:r>
      <w:proofErr w:type="spellEnd"/>
      <w:r w:rsidRPr="00930F0A">
        <w:rPr>
          <w:rFonts w:asciiTheme="minorHAnsi" w:hAnsiTheme="minorHAnsi" w:cstheme="minorHAnsi"/>
        </w:rPr>
        <w:t>. Klíčový pracovník, kterého má každý klient tyto úkony zapisuje do Individuálního plánu a podle potřeb uživatele je mění.</w:t>
      </w:r>
    </w:p>
    <w:p w:rsidR="008B6891" w:rsidRDefault="008B6891" w:rsidP="008B6891">
      <w:pPr>
        <w:pStyle w:val="Zkladntextodsazen2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930F0A">
        <w:rPr>
          <w:rFonts w:asciiTheme="minorHAnsi" w:hAnsiTheme="minorHAnsi" w:cstheme="minorHAnsi"/>
        </w:rPr>
        <w:t>Poskytovatel rovněž zajišťuje bezplatně</w:t>
      </w:r>
      <w:r w:rsidRPr="00930F0A">
        <w:rPr>
          <w:rFonts w:asciiTheme="minorHAnsi" w:hAnsiTheme="minorHAnsi" w:cstheme="minorHAnsi"/>
          <w:lang w:val="cs-CZ"/>
        </w:rPr>
        <w:t xml:space="preserve"> základní sociální</w:t>
      </w:r>
      <w:r w:rsidRPr="00930F0A">
        <w:rPr>
          <w:rFonts w:asciiTheme="minorHAnsi" w:hAnsiTheme="minorHAnsi" w:cstheme="minorHAnsi"/>
        </w:rPr>
        <w:t xml:space="preserve"> poradenství v oblasti pečovatelských služeb.</w:t>
      </w:r>
    </w:p>
    <w:p w:rsidR="008B6891" w:rsidRDefault="008B6891" w:rsidP="008B6891">
      <w:pPr>
        <w:pStyle w:val="Zkladntextodsazen2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930F0A">
        <w:rPr>
          <w:rFonts w:asciiTheme="minorHAnsi" w:hAnsiTheme="minorHAnsi" w:cstheme="minorHAnsi"/>
          <w:b/>
          <w:iCs/>
          <w:sz w:val="28"/>
        </w:rPr>
        <w:t>Základní činnosti/úkony: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01"/>
        <w:gridCol w:w="1809"/>
      </w:tblGrid>
      <w:tr w:rsidR="008B6891" w:rsidTr="006C519F">
        <w:tc>
          <w:tcPr>
            <w:tcW w:w="6401" w:type="dxa"/>
          </w:tcPr>
          <w:p w:rsidR="008B6891" w:rsidRDefault="008B6891" w:rsidP="008B68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Základní sociální poradenství</w:t>
            </w:r>
          </w:p>
          <w:p w:rsidR="008B6891" w:rsidRPr="008364AF" w:rsidRDefault="008B6891" w:rsidP="008B689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364AF">
              <w:rPr>
                <w:rFonts w:asciiTheme="minorHAnsi" w:hAnsiTheme="minorHAnsi" w:cstheme="minorHAnsi"/>
              </w:rPr>
              <w:t>poskytnutí informace směřující k řešení nepříznivé sociální situace prostřednictvím sociální služby,</w:t>
            </w:r>
          </w:p>
          <w:p w:rsidR="008B6891" w:rsidRPr="008364AF" w:rsidRDefault="008B6891" w:rsidP="008B689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364AF">
              <w:rPr>
                <w:rFonts w:asciiTheme="minorHAnsi" w:hAnsiTheme="minorHAnsi" w:cstheme="minorHAnsi"/>
              </w:rPr>
              <w:t>poskytnutí informace o možnostech výběru druhu sociálních služeb podle potřeb osob a o jiných formách pomoci, například o dávkách pomoci v hmotné nouzi a dávkách sociální péče,</w:t>
            </w:r>
          </w:p>
          <w:p w:rsidR="008B6891" w:rsidRPr="008364AF" w:rsidRDefault="008B6891" w:rsidP="008B689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364AF">
              <w:rPr>
                <w:rFonts w:asciiTheme="minorHAnsi" w:hAnsiTheme="minorHAnsi" w:cstheme="minorHAnsi"/>
              </w:rPr>
              <w:t>poskytnutí informace o základních právech a povinnostech osoby, zejména v souvislosti s poskytováním sociálních služeb, a o možnostech využívání běžně dostupných zdrojů pro zabránění sociálního vyloučení a zabránění vzniku závislosti na sociální službě, </w:t>
            </w:r>
          </w:p>
          <w:p w:rsidR="008B6891" w:rsidRDefault="008B6891" w:rsidP="008B6891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364AF">
              <w:rPr>
                <w:rFonts w:asciiTheme="minorHAnsi" w:hAnsiTheme="minorHAnsi" w:cstheme="minorHAnsi"/>
              </w:rPr>
              <w:t>poskytnutí informace o možnostech podpory členů rodiny v případech, kdy se spolupodílejí na péči o osobu</w:t>
            </w:r>
          </w:p>
        </w:tc>
        <w:tc>
          <w:tcPr>
            <w:tcW w:w="1809" w:type="dxa"/>
          </w:tcPr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</w:p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</w:p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</w:p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</w:p>
          <w:p w:rsidR="008B6891" w:rsidRP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Zdarma</w:t>
            </w:r>
          </w:p>
        </w:tc>
      </w:tr>
      <w:tr w:rsidR="008B6891" w:rsidTr="006C519F">
        <w:tc>
          <w:tcPr>
            <w:tcW w:w="6401" w:type="dxa"/>
          </w:tcPr>
          <w:p w:rsidR="008B6891" w:rsidRDefault="008B6891" w:rsidP="008B6891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lang w:val="cs-CZ"/>
              </w:rPr>
              <w:t>Pomoc při zvládání běžných úkonů péče o vlastní osobu</w:t>
            </w:r>
          </w:p>
          <w:p w:rsidR="008B6891" w:rsidRPr="000021CF" w:rsidRDefault="008B6891" w:rsidP="008B689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0021CF">
              <w:rPr>
                <w:rFonts w:ascii="Calibri" w:hAnsi="Calibri" w:cs="Calibri"/>
                <w:lang w:eastAsia="en-US"/>
              </w:rPr>
              <w:t>pomoc a podpora při podávání jídla a pití</w:t>
            </w:r>
          </w:p>
          <w:p w:rsidR="008B6891" w:rsidRPr="000021CF" w:rsidRDefault="008B6891" w:rsidP="008B689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0021CF">
              <w:rPr>
                <w:rFonts w:ascii="Calibri" w:hAnsi="Calibri" w:cs="Calibri"/>
                <w:lang w:eastAsia="en-US"/>
              </w:rPr>
              <w:t>pomoc při oblékání a svlékání, včetně speciálních pomůcek</w:t>
            </w:r>
          </w:p>
          <w:p w:rsidR="008B6891" w:rsidRPr="000021CF" w:rsidRDefault="008B6891" w:rsidP="008B6891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0021CF">
              <w:rPr>
                <w:rFonts w:ascii="Calibri" w:hAnsi="Calibri" w:cs="Calibri"/>
                <w:lang w:eastAsia="en-US"/>
              </w:rPr>
              <w:t>pomoc při prostorové orientaci, samostatném pohybu ve vnitřním prostoru</w:t>
            </w:r>
          </w:p>
          <w:p w:rsidR="008B6891" w:rsidRDefault="008B6891" w:rsidP="008B6891">
            <w:pPr>
              <w:pStyle w:val="Zkladntextodsazen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 w:rsidRPr="000021CF">
              <w:rPr>
                <w:rFonts w:ascii="Calibri" w:hAnsi="Calibri" w:cs="Calibri"/>
                <w:lang w:eastAsia="en-US"/>
              </w:rPr>
              <w:t>pomoc při přesunu na lůžko, nebo vozík</w:t>
            </w:r>
          </w:p>
        </w:tc>
        <w:tc>
          <w:tcPr>
            <w:tcW w:w="1809" w:type="dxa"/>
          </w:tcPr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8B6891" w:rsidRP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135,-/hod</w:t>
            </w:r>
          </w:p>
        </w:tc>
      </w:tr>
      <w:tr w:rsidR="008B6891" w:rsidTr="006C519F">
        <w:tc>
          <w:tcPr>
            <w:tcW w:w="6401" w:type="dxa"/>
          </w:tcPr>
          <w:p w:rsidR="008B6891" w:rsidRPr="00930F0A" w:rsidRDefault="008B6891" w:rsidP="008B6891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b/>
                <w:iCs/>
              </w:rPr>
              <w:t>Pomoc při osobní hygieně, nebo poskytnutí podmínek pro osobní hygienu</w:t>
            </w:r>
          </w:p>
          <w:p w:rsidR="008B6891" w:rsidRPr="008B6891" w:rsidRDefault="008B6891" w:rsidP="008B689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B6891">
              <w:rPr>
                <w:rFonts w:ascii="Calibri" w:hAnsi="Calibri" w:cs="Calibri"/>
                <w:lang w:eastAsia="en-US"/>
              </w:rPr>
              <w:t>pomoc při úkonech osobní hygieny</w:t>
            </w:r>
          </w:p>
          <w:p w:rsidR="008B6891" w:rsidRPr="008B6891" w:rsidRDefault="008B6891" w:rsidP="008B689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B6891">
              <w:rPr>
                <w:rFonts w:ascii="Calibri" w:hAnsi="Calibri" w:cs="Calibri"/>
                <w:lang w:eastAsia="en-US"/>
              </w:rPr>
              <w:t>pomoc při základní péči o vlasy a nehty</w:t>
            </w:r>
          </w:p>
          <w:p w:rsidR="008B6891" w:rsidRPr="008B6891" w:rsidRDefault="008B6891" w:rsidP="00021CAB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B6891">
              <w:rPr>
                <w:rFonts w:ascii="Calibri" w:hAnsi="Calibri" w:cs="Calibri"/>
                <w:lang w:eastAsia="en-US"/>
              </w:rPr>
              <w:t>pomoc při použití WC</w:t>
            </w:r>
          </w:p>
        </w:tc>
        <w:tc>
          <w:tcPr>
            <w:tcW w:w="1809" w:type="dxa"/>
          </w:tcPr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135,-/hod</w:t>
            </w:r>
          </w:p>
        </w:tc>
      </w:tr>
      <w:tr w:rsidR="008B6891" w:rsidTr="006C519F">
        <w:trPr>
          <w:trHeight w:val="1472"/>
        </w:trPr>
        <w:tc>
          <w:tcPr>
            <w:tcW w:w="6401" w:type="dxa"/>
          </w:tcPr>
          <w:p w:rsidR="008B6891" w:rsidRDefault="008B6891" w:rsidP="008B6891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b/>
                <w:iCs/>
                <w:lang w:val="cs-CZ"/>
              </w:rPr>
              <w:lastRenderedPageBreak/>
              <w:t>Poskytnutí stravy, nebo pomoc při zajištění stravy</w:t>
            </w:r>
          </w:p>
          <w:p w:rsidR="008B6891" w:rsidRPr="00F12703" w:rsidRDefault="008B6891" w:rsidP="008B6891">
            <w:pPr>
              <w:pStyle w:val="Zkladntextodsazen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dovoz, nebo donáška jídla</w:t>
            </w:r>
          </w:p>
        </w:tc>
        <w:tc>
          <w:tcPr>
            <w:tcW w:w="1809" w:type="dxa"/>
          </w:tcPr>
          <w:p w:rsidR="003D52C4" w:rsidRPr="003D52C4" w:rsidRDefault="003D52C4" w:rsidP="003D52C4">
            <w:pPr>
              <w:pStyle w:val="Zkladntextodsazen2"/>
              <w:spacing w:after="0" w:line="240" w:lineRule="auto"/>
              <w:ind w:left="0"/>
              <w:rPr>
                <w:rFonts w:asciiTheme="minorHAnsi" w:hAnsiTheme="minorHAnsi" w:cstheme="minorHAnsi"/>
                <w:bCs/>
                <w:iCs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lang w:val="cs-CZ"/>
              </w:rPr>
              <w:t xml:space="preserve">10,-/ úkon – </w:t>
            </w:r>
            <w:r w:rsidRPr="003D52C4">
              <w:rPr>
                <w:rFonts w:asciiTheme="minorHAnsi" w:hAnsiTheme="minorHAnsi" w:cstheme="minorHAnsi"/>
                <w:bCs/>
                <w:iCs/>
                <w:lang w:val="cs-CZ"/>
              </w:rPr>
              <w:t>donáška oběda do bytu v rámci DPS Pastviny</w:t>
            </w:r>
          </w:p>
          <w:p w:rsidR="003D52C4" w:rsidRDefault="003D52C4" w:rsidP="003D52C4">
            <w:pPr>
              <w:pStyle w:val="Zkladntextodsazen2"/>
              <w:spacing w:after="0" w:line="240" w:lineRule="auto"/>
              <w:ind w:left="0"/>
              <w:rPr>
                <w:rFonts w:asciiTheme="minorHAnsi" w:hAnsiTheme="minorHAnsi" w:cstheme="minorHAnsi"/>
                <w:bCs/>
                <w:iCs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lang w:val="cs-CZ"/>
              </w:rPr>
              <w:t xml:space="preserve">20,-/ úkon – </w:t>
            </w:r>
            <w:r w:rsidRPr="003D52C4">
              <w:rPr>
                <w:rFonts w:asciiTheme="minorHAnsi" w:hAnsiTheme="minorHAnsi" w:cstheme="minorHAnsi"/>
                <w:bCs/>
                <w:iCs/>
                <w:lang w:val="cs-CZ"/>
              </w:rPr>
              <w:t>dovoz oběda z restaurace + donáška do bytu „Vlek“</w:t>
            </w:r>
          </w:p>
          <w:p w:rsidR="003D52C4" w:rsidRDefault="003D52C4" w:rsidP="003D52C4">
            <w:pPr>
              <w:pStyle w:val="Zkladntextodsazen2"/>
              <w:spacing w:after="0" w:line="240" w:lineRule="auto"/>
              <w:ind w:left="0"/>
              <w:rPr>
                <w:rFonts w:asciiTheme="minorHAnsi" w:hAnsiTheme="minorHAnsi" w:cstheme="minorHAnsi"/>
                <w:b/>
                <w:iCs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lang w:val="cs-CZ"/>
              </w:rPr>
              <w:t xml:space="preserve">30,-/ úkon – </w:t>
            </w:r>
          </w:p>
          <w:p w:rsidR="003D52C4" w:rsidRPr="003D52C4" w:rsidRDefault="003D52C4" w:rsidP="003D52C4">
            <w:pPr>
              <w:pStyle w:val="Zkladntextodsazen2"/>
              <w:spacing w:after="0" w:line="240" w:lineRule="auto"/>
              <w:ind w:left="0"/>
              <w:rPr>
                <w:rFonts w:asciiTheme="minorHAnsi" w:hAnsiTheme="minorHAnsi" w:cstheme="minorHAnsi"/>
                <w:bCs/>
                <w:iCs/>
                <w:lang w:val="cs-CZ"/>
              </w:rPr>
            </w:pPr>
            <w:r>
              <w:rPr>
                <w:rFonts w:asciiTheme="minorHAnsi" w:hAnsiTheme="minorHAnsi" w:cstheme="minorHAnsi"/>
                <w:bCs/>
                <w:iCs/>
                <w:lang w:val="cs-CZ"/>
              </w:rPr>
              <w:t>Dovoz, donáška oběda</w:t>
            </w:r>
          </w:p>
          <w:p w:rsidR="008B6891" w:rsidRPr="003D52C4" w:rsidRDefault="008B6891" w:rsidP="003D52C4">
            <w:pPr>
              <w:pStyle w:val="Zkladntextodsazen2"/>
              <w:spacing w:after="0" w:line="240" w:lineRule="auto"/>
              <w:ind w:left="0"/>
              <w:rPr>
                <w:rFonts w:asciiTheme="minorHAnsi" w:hAnsiTheme="minorHAnsi" w:cstheme="minorHAnsi"/>
                <w:bCs/>
                <w:iCs/>
                <w:sz w:val="28"/>
              </w:rPr>
            </w:pPr>
            <w:r w:rsidRPr="003D52C4">
              <w:rPr>
                <w:rFonts w:asciiTheme="minorHAnsi" w:hAnsiTheme="minorHAnsi" w:cstheme="minorHAnsi"/>
                <w:bCs/>
                <w:iCs/>
                <w:lang w:val="cs-CZ"/>
              </w:rPr>
              <w:t>mimo Bytový dům</w:t>
            </w:r>
            <w:r w:rsidR="003D52C4" w:rsidRPr="003D52C4">
              <w:rPr>
                <w:rFonts w:asciiTheme="minorHAnsi" w:hAnsiTheme="minorHAnsi" w:cstheme="minorHAnsi"/>
                <w:bCs/>
                <w:iCs/>
                <w:lang w:val="cs-CZ"/>
              </w:rPr>
              <w:t xml:space="preserve"> </w:t>
            </w:r>
            <w:r w:rsidRPr="003D52C4">
              <w:rPr>
                <w:rFonts w:asciiTheme="minorHAnsi" w:hAnsiTheme="minorHAnsi" w:cstheme="minorHAnsi"/>
                <w:bCs/>
                <w:iCs/>
                <w:lang w:val="cs-CZ"/>
              </w:rPr>
              <w:t>s pečovatelskou službou)</w:t>
            </w:r>
          </w:p>
        </w:tc>
      </w:tr>
      <w:tr w:rsidR="008B6891" w:rsidTr="006C519F">
        <w:tc>
          <w:tcPr>
            <w:tcW w:w="6401" w:type="dxa"/>
          </w:tcPr>
          <w:p w:rsidR="008B6891" w:rsidRPr="00930F0A" w:rsidRDefault="008B6891" w:rsidP="008B6891">
            <w:pPr>
              <w:pStyle w:val="Zkladntextodsazen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pomoc při přípravě jídla a pití</w:t>
            </w:r>
          </w:p>
          <w:p w:rsidR="008B6891" w:rsidRDefault="008B6891" w:rsidP="008B6891">
            <w:pPr>
              <w:pStyle w:val="Zkladntextodsazen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příprava a podání jídla a pití</w:t>
            </w:r>
          </w:p>
        </w:tc>
        <w:tc>
          <w:tcPr>
            <w:tcW w:w="1809" w:type="dxa"/>
          </w:tcPr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135,-/hod</w:t>
            </w:r>
          </w:p>
        </w:tc>
      </w:tr>
      <w:tr w:rsidR="008B6891" w:rsidTr="006C519F">
        <w:tc>
          <w:tcPr>
            <w:tcW w:w="6401" w:type="dxa"/>
          </w:tcPr>
          <w:p w:rsidR="008B6891" w:rsidRPr="00930F0A" w:rsidRDefault="008B6891" w:rsidP="008B6891">
            <w:pPr>
              <w:rPr>
                <w:rFonts w:cstheme="minorHAnsi"/>
                <w:b/>
                <w:iCs/>
              </w:rPr>
            </w:pPr>
            <w:r w:rsidRPr="00930F0A">
              <w:rPr>
                <w:rFonts w:cstheme="minorHAnsi"/>
                <w:b/>
                <w:iCs/>
              </w:rPr>
              <w:t>Pomoc při zajištění chodu domácnosti</w:t>
            </w:r>
          </w:p>
          <w:p w:rsidR="008B6891" w:rsidRPr="00930F0A" w:rsidRDefault="008B6891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běžný úklid a údržba domácnosti</w:t>
            </w:r>
          </w:p>
          <w:p w:rsidR="006C519F" w:rsidRDefault="008B6891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6C519F">
              <w:rPr>
                <w:rFonts w:asciiTheme="minorHAnsi" w:hAnsiTheme="minorHAnsi" w:cstheme="minorHAnsi"/>
                <w:iCs/>
                <w:lang w:val="cs-CZ"/>
              </w:rPr>
              <w:t>pomoc při zajištění velkého úklidu např. sezónního, po malování</w:t>
            </w:r>
            <w:r w:rsidR="006C519F">
              <w:rPr>
                <w:rFonts w:asciiTheme="minorHAnsi" w:hAnsiTheme="minorHAnsi" w:cstheme="minorHAnsi"/>
                <w:iCs/>
                <w:lang w:val="cs-CZ"/>
              </w:rPr>
              <w:t>…</w:t>
            </w:r>
          </w:p>
          <w:p w:rsidR="006C519F" w:rsidRPr="006C519F" w:rsidRDefault="006C519F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6C519F">
              <w:rPr>
                <w:rFonts w:asciiTheme="minorHAnsi" w:hAnsiTheme="minorHAnsi" w:cstheme="minorHAnsi"/>
                <w:iCs/>
                <w:lang w:val="cs-CZ"/>
              </w:rPr>
              <w:t>donáška vody</w:t>
            </w:r>
          </w:p>
          <w:p w:rsidR="006C519F" w:rsidRPr="00930F0A" w:rsidRDefault="006C519F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t</w:t>
            </w:r>
            <w:proofErr w:type="spellStart"/>
            <w:r w:rsidRPr="00930F0A">
              <w:rPr>
                <w:rFonts w:asciiTheme="minorHAnsi" w:hAnsiTheme="minorHAnsi" w:cstheme="minorHAnsi"/>
                <w:iCs/>
              </w:rPr>
              <w:t>opení</w:t>
            </w:r>
            <w:proofErr w:type="spellEnd"/>
            <w:r w:rsidRPr="00930F0A">
              <w:rPr>
                <w:rFonts w:asciiTheme="minorHAnsi" w:hAnsiTheme="minorHAnsi" w:cstheme="minorHAnsi"/>
                <w:iCs/>
              </w:rPr>
              <w:t xml:space="preserve"> v kamnech včetně donášky a přípravy topiva</w:t>
            </w:r>
            <w:r w:rsidRPr="00930F0A">
              <w:rPr>
                <w:rFonts w:asciiTheme="minorHAnsi" w:hAnsiTheme="minorHAnsi" w:cstheme="minorHAnsi"/>
                <w:iCs/>
                <w:lang w:val="cs-CZ"/>
              </w:rPr>
              <w:t>, údržba topných zařízení</w:t>
            </w:r>
          </w:p>
          <w:p w:rsidR="006C519F" w:rsidRPr="003D52C4" w:rsidRDefault="006C519F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 xml:space="preserve">běžné nákupy a pochůzky </w:t>
            </w:r>
            <w:r w:rsidRPr="00930F0A">
              <w:rPr>
                <w:rFonts w:asciiTheme="minorHAnsi" w:hAnsiTheme="minorHAnsi" w:cstheme="minorHAnsi"/>
                <w:b/>
                <w:iCs/>
                <w:lang w:val="cs-CZ"/>
              </w:rPr>
              <w:t>(Pastviny)</w:t>
            </w:r>
          </w:p>
          <w:p w:rsidR="003D52C4" w:rsidRPr="006C519F" w:rsidRDefault="003D52C4" w:rsidP="003D52C4">
            <w:pPr>
              <w:pStyle w:val="Zkladntextodsazen2"/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</w:p>
          <w:p w:rsidR="006C519F" w:rsidRPr="00930F0A" w:rsidRDefault="006C519F" w:rsidP="006C519F">
            <w:pPr>
              <w:pStyle w:val="Zkladntextodsazen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iCs/>
                <w:lang w:val="cs-CZ"/>
              </w:rPr>
              <w:t>velký nákup, např. týdenní nákup, nákup ošacení a nezbytné vybavení domácnosti (mimo obec</w:t>
            </w:r>
            <w:r>
              <w:rPr>
                <w:rFonts w:asciiTheme="minorHAnsi" w:hAnsiTheme="minorHAnsi" w:cstheme="minorHAnsi"/>
                <w:iCs/>
                <w:lang w:val="cs-CZ"/>
              </w:rPr>
              <w:t xml:space="preserve"> Pastviny</w:t>
            </w:r>
            <w:r w:rsidRPr="00930F0A">
              <w:rPr>
                <w:rFonts w:asciiTheme="minorHAnsi" w:hAnsiTheme="minorHAnsi" w:cstheme="minorHAnsi"/>
                <w:iCs/>
                <w:lang w:val="cs-CZ"/>
              </w:rPr>
              <w:t>)</w:t>
            </w:r>
          </w:p>
          <w:p w:rsidR="006C519F" w:rsidRPr="006C519F" w:rsidRDefault="006C519F" w:rsidP="006C519F">
            <w:pPr>
              <w:pStyle w:val="Zkladntextodsazen2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</w:p>
        </w:tc>
        <w:tc>
          <w:tcPr>
            <w:tcW w:w="1809" w:type="dxa"/>
          </w:tcPr>
          <w:p w:rsid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8B6891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135,-/hod</w:t>
            </w:r>
          </w:p>
          <w:p w:rsid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3D52C4" w:rsidRDefault="003D52C4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C519F" w:rsidRPr="006C519F" w:rsidRDefault="006C519F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140</w:t>
            </w:r>
            <w:r>
              <w:rPr>
                <w:rFonts w:asciiTheme="minorHAnsi" w:hAnsiTheme="minorHAnsi" w:cstheme="minorHAnsi"/>
                <w:b/>
                <w:iCs/>
                <w:lang w:val="cs-CZ"/>
              </w:rPr>
              <w:t>,-/úkon</w:t>
            </w:r>
          </w:p>
        </w:tc>
      </w:tr>
      <w:tr w:rsidR="008B6891" w:rsidTr="006C519F">
        <w:tc>
          <w:tcPr>
            <w:tcW w:w="6401" w:type="dxa"/>
          </w:tcPr>
          <w:p w:rsidR="006C519F" w:rsidRPr="000021CF" w:rsidRDefault="006C519F" w:rsidP="006C519F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0021CF">
              <w:rPr>
                <w:rFonts w:asciiTheme="minorHAnsi" w:hAnsiTheme="minorHAnsi" w:cstheme="minorHAnsi"/>
                <w:iCs/>
                <w:lang w:val="cs-CZ"/>
              </w:rPr>
              <w:t xml:space="preserve">praní a žehlení </w:t>
            </w:r>
            <w:r w:rsidRPr="000021CF">
              <w:rPr>
                <w:rFonts w:asciiTheme="minorHAnsi" w:hAnsiTheme="minorHAnsi" w:cstheme="minorHAnsi"/>
                <w:b/>
                <w:iCs/>
                <w:lang w:val="cs-CZ"/>
              </w:rPr>
              <w:t xml:space="preserve">ložního </w:t>
            </w:r>
            <w:r w:rsidRPr="000021CF">
              <w:rPr>
                <w:rFonts w:asciiTheme="minorHAnsi" w:hAnsiTheme="minorHAnsi" w:cstheme="minorHAnsi"/>
                <w:iCs/>
                <w:lang w:val="cs-CZ"/>
              </w:rPr>
              <w:t>prádla, popřípadě jeho drobné opravy</w:t>
            </w:r>
          </w:p>
          <w:p w:rsidR="008B6891" w:rsidRDefault="006C519F" w:rsidP="00080D13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 w:rsidRPr="000021CF">
              <w:rPr>
                <w:rFonts w:asciiTheme="minorHAnsi" w:hAnsiTheme="minorHAnsi" w:cstheme="minorHAnsi"/>
                <w:iCs/>
                <w:lang w:val="cs-CZ"/>
              </w:rPr>
              <w:t xml:space="preserve">praní a žehlení </w:t>
            </w:r>
            <w:r w:rsidRPr="000021CF">
              <w:rPr>
                <w:rFonts w:asciiTheme="minorHAnsi" w:hAnsiTheme="minorHAnsi" w:cstheme="minorHAnsi"/>
                <w:b/>
                <w:iCs/>
                <w:lang w:val="cs-CZ"/>
              </w:rPr>
              <w:t>osobního</w:t>
            </w:r>
            <w:r w:rsidRPr="000021CF">
              <w:rPr>
                <w:rFonts w:asciiTheme="minorHAnsi" w:hAnsiTheme="minorHAnsi" w:cstheme="minorHAnsi"/>
                <w:iCs/>
                <w:lang w:val="cs-CZ"/>
              </w:rPr>
              <w:t xml:space="preserve"> prádla, popřípadě jeho drobné opravy</w:t>
            </w:r>
          </w:p>
          <w:p w:rsidR="003D52C4" w:rsidRDefault="003D52C4" w:rsidP="003D52C4">
            <w:pPr>
              <w:pStyle w:val="Zkladntextodsazen2"/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</w:p>
          <w:p w:rsidR="003D52C4" w:rsidRPr="00080D13" w:rsidRDefault="003D52C4" w:rsidP="00080D13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lang w:val="cs-CZ"/>
              </w:rPr>
            </w:pPr>
            <w:r>
              <w:rPr>
                <w:rFonts w:asciiTheme="minorHAnsi" w:hAnsiTheme="minorHAnsi" w:cstheme="minorHAnsi"/>
                <w:iCs/>
                <w:lang w:val="cs-CZ"/>
              </w:rPr>
              <w:t>žehlení prádla samostatně</w:t>
            </w:r>
          </w:p>
        </w:tc>
        <w:tc>
          <w:tcPr>
            <w:tcW w:w="1809" w:type="dxa"/>
          </w:tcPr>
          <w:p w:rsidR="006C519F" w:rsidRDefault="006C519F" w:rsidP="006C519F">
            <w:pPr>
              <w:pStyle w:val="Zkladntextodsazen2"/>
              <w:spacing w:after="0" w:line="360" w:lineRule="auto"/>
              <w:ind w:left="0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6C519F" w:rsidRDefault="006C519F" w:rsidP="006C519F">
            <w:pPr>
              <w:pStyle w:val="Zkladntextodsazen2"/>
              <w:spacing w:after="0" w:line="360" w:lineRule="auto"/>
              <w:ind w:left="0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  <w:r w:rsidRPr="006C519F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80,-/1 kg</w:t>
            </w:r>
          </w:p>
          <w:p w:rsidR="003D52C4" w:rsidRDefault="003D52C4" w:rsidP="006C519F">
            <w:pPr>
              <w:pStyle w:val="Zkladntextodsazen2"/>
              <w:spacing w:after="0" w:line="360" w:lineRule="auto"/>
              <w:ind w:left="0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3D52C4" w:rsidRDefault="003D52C4" w:rsidP="006C519F">
            <w:pPr>
              <w:pStyle w:val="Zkladntextodsazen2"/>
              <w:spacing w:after="0" w:line="360" w:lineRule="auto"/>
              <w:ind w:left="0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6C519F" w:rsidRPr="006C519F" w:rsidRDefault="003D52C4" w:rsidP="003D52C4">
            <w:pPr>
              <w:pStyle w:val="Zkladntextodsazen2"/>
              <w:spacing w:after="0" w:line="360" w:lineRule="auto"/>
              <w:ind w:left="0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35,-/1 kg</w:t>
            </w:r>
          </w:p>
        </w:tc>
      </w:tr>
      <w:tr w:rsidR="008B6891" w:rsidTr="006C519F">
        <w:tc>
          <w:tcPr>
            <w:tcW w:w="6401" w:type="dxa"/>
          </w:tcPr>
          <w:p w:rsidR="006C519F" w:rsidRPr="00930F0A" w:rsidRDefault="006C519F" w:rsidP="006C519F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lang w:val="cs-CZ"/>
              </w:rPr>
            </w:pPr>
            <w:r w:rsidRPr="00930F0A">
              <w:rPr>
                <w:rFonts w:asciiTheme="minorHAnsi" w:hAnsiTheme="minorHAnsi" w:cstheme="minorHAnsi"/>
                <w:b/>
                <w:iCs/>
                <w:lang w:val="cs-CZ"/>
              </w:rPr>
              <w:t>Zprostředkování kontaktu se společenským prostředím</w:t>
            </w:r>
          </w:p>
          <w:p w:rsidR="008B6891" w:rsidRDefault="006C519F" w:rsidP="006C519F">
            <w:pPr>
              <w:pStyle w:val="Zkladntextodsazen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  <w:r w:rsidRPr="006C519F">
              <w:rPr>
                <w:rFonts w:asciiTheme="minorHAnsi" w:hAnsiTheme="minorHAnsi" w:cstheme="minorHAnsi"/>
                <w:iCs/>
                <w:lang w:val="cs-CZ"/>
              </w:rPr>
              <w:t>doprovázení dospělých do školy, školského zařízení, zaměstnání, k lékaři, na orgány veřejné moci a instituce poskytující veřejné služby a doprovázení zpět.</w:t>
            </w:r>
          </w:p>
        </w:tc>
        <w:tc>
          <w:tcPr>
            <w:tcW w:w="1809" w:type="dxa"/>
          </w:tcPr>
          <w:p w:rsidR="006C519F" w:rsidRDefault="006C519F" w:rsidP="006C519F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6C519F" w:rsidRDefault="006C519F" w:rsidP="006C519F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  <w:r w:rsidRPr="008B6891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135,-/hod</w:t>
            </w:r>
          </w:p>
          <w:p w:rsidR="008B6891" w:rsidRDefault="008B6891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</w:rPr>
            </w:pPr>
          </w:p>
        </w:tc>
      </w:tr>
      <w:tr w:rsidR="006C519F" w:rsidTr="00030264">
        <w:tc>
          <w:tcPr>
            <w:tcW w:w="8210" w:type="dxa"/>
            <w:gridSpan w:val="2"/>
          </w:tcPr>
          <w:p w:rsidR="006C519F" w:rsidRPr="006C519F" w:rsidRDefault="006C519F" w:rsidP="006C519F">
            <w:pPr>
              <w:pStyle w:val="Zkladntextodsazen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  <w:lastRenderedPageBreak/>
              <w:t>Fakultativní (doplňkové) úkony</w:t>
            </w:r>
          </w:p>
        </w:tc>
      </w:tr>
      <w:tr w:rsidR="008B6891" w:rsidTr="006C519F">
        <w:tc>
          <w:tcPr>
            <w:tcW w:w="6401" w:type="dxa"/>
          </w:tcPr>
          <w:p w:rsidR="008B6891" w:rsidRPr="00021CAB" w:rsidRDefault="00021CAB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 w:rsidRPr="00021CAB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Doprava</w:t>
            </w:r>
          </w:p>
        </w:tc>
        <w:tc>
          <w:tcPr>
            <w:tcW w:w="1809" w:type="dxa"/>
          </w:tcPr>
          <w:p w:rsidR="008B6891" w:rsidRPr="00021CAB" w:rsidRDefault="003D52C4" w:rsidP="008B6891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 w:val="28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15</w:t>
            </w:r>
            <w:r w:rsidR="00080D54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 xml:space="preserve"> Kč</w:t>
            </w:r>
            <w:r w:rsidR="00021CAB" w:rsidRPr="00021CAB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/ 1</w:t>
            </w:r>
            <w:r w:rsidR="00021CAB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 xml:space="preserve"> </w:t>
            </w:r>
            <w:r w:rsidR="00021CAB" w:rsidRPr="00021CAB"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km</w:t>
            </w:r>
          </w:p>
        </w:tc>
      </w:tr>
      <w:tr w:rsidR="00021CAB" w:rsidTr="00F87553">
        <w:trPr>
          <w:trHeight w:val="1787"/>
        </w:trPr>
        <w:tc>
          <w:tcPr>
            <w:tcW w:w="6401" w:type="dxa"/>
          </w:tcPr>
          <w:p w:rsidR="00021CAB" w:rsidRDefault="00021CAB" w:rsidP="00021CAB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0561BE">
              <w:rPr>
                <w:rFonts w:asciiTheme="minorHAnsi" w:hAnsiTheme="minorHAnsi" w:cstheme="minorHAnsi"/>
                <w:i/>
                <w:iCs/>
                <w:lang w:val="cs-CZ"/>
              </w:rPr>
              <w:t>Zapůjčení elektronického tonometru</w:t>
            </w:r>
          </w:p>
          <w:p w:rsidR="003D52C4" w:rsidRPr="000561BE" w:rsidRDefault="003D52C4" w:rsidP="00021CAB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</w:p>
          <w:p w:rsidR="00021CAB" w:rsidRPr="000561BE" w:rsidRDefault="00021CAB" w:rsidP="00021CAB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0561BE">
              <w:rPr>
                <w:rFonts w:asciiTheme="minorHAnsi" w:hAnsiTheme="minorHAnsi" w:cstheme="minorHAnsi"/>
                <w:i/>
                <w:iCs/>
                <w:lang w:val="cs-CZ"/>
              </w:rPr>
              <w:t xml:space="preserve">Zapůjčení vysavače PS </w:t>
            </w:r>
          </w:p>
          <w:p w:rsidR="00021CAB" w:rsidRPr="007245D0" w:rsidRDefault="00021CAB" w:rsidP="00021CAB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7245D0">
              <w:rPr>
                <w:rFonts w:asciiTheme="minorHAnsi" w:hAnsiTheme="minorHAnsi" w:cstheme="minorHAnsi"/>
                <w:i/>
                <w:iCs/>
                <w:lang w:val="cs-CZ"/>
              </w:rPr>
              <w:t>Zapůjčení invalidního vozíku</w:t>
            </w:r>
          </w:p>
          <w:p w:rsidR="00021CAB" w:rsidRPr="000561BE" w:rsidRDefault="00021CAB" w:rsidP="00021CAB">
            <w:pPr>
              <w:pStyle w:val="Zkladntextodsazen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7245D0">
              <w:rPr>
                <w:rFonts w:asciiTheme="minorHAnsi" w:hAnsiTheme="minorHAnsi" w:cstheme="minorHAnsi"/>
                <w:i/>
                <w:iCs/>
                <w:lang w:val="cs-CZ"/>
              </w:rPr>
              <w:t>Zapůjčení WC křesl</w:t>
            </w:r>
            <w:r>
              <w:rPr>
                <w:rFonts w:asciiTheme="minorHAnsi" w:hAnsiTheme="minorHAnsi" w:cstheme="minorHAnsi"/>
                <w:i/>
                <w:iCs/>
                <w:lang w:val="cs-CZ"/>
              </w:rPr>
              <w:t>a</w:t>
            </w:r>
          </w:p>
        </w:tc>
        <w:tc>
          <w:tcPr>
            <w:tcW w:w="1809" w:type="dxa"/>
          </w:tcPr>
          <w:p w:rsidR="007F3C1B" w:rsidRDefault="007F3C1B" w:rsidP="00021CAB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Zdarma</w:t>
            </w:r>
          </w:p>
          <w:p w:rsidR="003D52C4" w:rsidRDefault="003D52C4" w:rsidP="00021CAB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</w:p>
          <w:p w:rsidR="00021CAB" w:rsidRPr="00021CAB" w:rsidRDefault="00021CAB" w:rsidP="00021CAB">
            <w:pPr>
              <w:pStyle w:val="Zkladntextodsazen2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Cs w:val="22"/>
                <w:lang w:val="cs-CZ"/>
              </w:rPr>
              <w:t>5,-/úkon</w:t>
            </w:r>
          </w:p>
        </w:tc>
      </w:tr>
    </w:tbl>
    <w:p w:rsidR="003D52C4" w:rsidRPr="003D52C4" w:rsidRDefault="003D52C4" w:rsidP="003D52C4">
      <w:pPr>
        <w:pStyle w:val="Odstavecseseznamem"/>
        <w:spacing w:line="360" w:lineRule="auto"/>
        <w:jc w:val="both"/>
        <w:rPr>
          <w:rFonts w:asciiTheme="minorHAnsi" w:hAnsiTheme="minorHAnsi" w:cstheme="minorHAnsi"/>
          <w:b/>
        </w:rPr>
      </w:pPr>
    </w:p>
    <w:p w:rsidR="00021CAB" w:rsidRPr="00DB2353" w:rsidRDefault="00021CAB" w:rsidP="00DB235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DB2353">
        <w:rPr>
          <w:rFonts w:asciiTheme="minorHAnsi" w:hAnsiTheme="minorHAnsi" w:cstheme="minorHAnsi"/>
        </w:rPr>
        <w:t xml:space="preserve">PS Pastviny nabízí i služby </w:t>
      </w:r>
      <w:r w:rsidRPr="00DB2353">
        <w:rPr>
          <w:rFonts w:asciiTheme="minorHAnsi" w:hAnsiTheme="minorHAnsi" w:cstheme="minorHAnsi"/>
          <w:b/>
        </w:rPr>
        <w:t>FAKULTATIVNÍ</w:t>
      </w:r>
      <w:r w:rsidRPr="00DB2353">
        <w:rPr>
          <w:rFonts w:asciiTheme="minorHAnsi" w:hAnsiTheme="minorHAnsi" w:cstheme="minorHAnsi"/>
        </w:rPr>
        <w:t xml:space="preserve"> – jsou to služby, které jsou poskytovány </w:t>
      </w:r>
      <w:r w:rsidRPr="003D52C4">
        <w:rPr>
          <w:rFonts w:asciiTheme="minorHAnsi" w:hAnsiTheme="minorHAnsi" w:cstheme="minorHAnsi"/>
          <w:b/>
          <w:bCs/>
        </w:rPr>
        <w:t>nad rámec Zákona</w:t>
      </w:r>
      <w:r w:rsidRPr="00DB2353">
        <w:rPr>
          <w:rFonts w:asciiTheme="minorHAnsi" w:hAnsiTheme="minorHAnsi" w:cstheme="minorHAnsi"/>
        </w:rPr>
        <w:t xml:space="preserve"> o sociálních službách. Jedná se o služby, jejichž smyslem je zvýšit životní standard uživatele. Fakultativní činnosti jsou vždy za úhradu, dle platného ceníku poskytovatele. Tyto služby nemohou být hrazeny z příspěvku na péči, ale výhradně z jiných příjmů uživatele. Poskytování fakultativních služeb nesmí být dle Zákona 108/2006 Sb., o sociálních službách pro poskytovatele ziskové.</w:t>
      </w:r>
    </w:p>
    <w:p w:rsidR="00021CAB" w:rsidRPr="00DB2353" w:rsidRDefault="00021CAB" w:rsidP="00DB235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B2353">
        <w:rPr>
          <w:rFonts w:asciiTheme="minorHAnsi" w:hAnsiTheme="minorHAnsi" w:cstheme="minorHAnsi"/>
        </w:rPr>
        <w:t>Fakultativní úkon může být PS poskytnut pouze v případě, že klient nemá jinou možnost, jak si požadovaný úkon zajistit, v případě dohody mezi uživatelem a pečovatelkou a v případě volné časové kapacity služby. Fakultativní úkon může být poskytnut pouze uživateli, který má uzavřenou platnou Smlouvu o poskytování sociálních služeb (dále jen „Smlouva“) s PS Pastviny.</w:t>
      </w:r>
    </w:p>
    <w:p w:rsidR="00021CAB" w:rsidRPr="00DB2353" w:rsidRDefault="00021CAB" w:rsidP="00DB235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B2353">
        <w:rPr>
          <w:rFonts w:asciiTheme="minorHAnsi" w:hAnsiTheme="minorHAnsi" w:cstheme="minorHAnsi"/>
        </w:rPr>
        <w:t>Hodinová částka je účtována za skutečný čas strávený poskytováním úkonů, včetně času nezbytného k jejich zajištění. Pokud poskytování těchto úkonů, včetně času nezbytného k jejich zajištění netrvá celou hodinu, výše úhrady se poměrně krátí.</w:t>
      </w:r>
    </w:p>
    <w:p w:rsidR="00021CAB" w:rsidRPr="00DB2353" w:rsidRDefault="00021CAB" w:rsidP="00DB2353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DB2353">
        <w:rPr>
          <w:rFonts w:asciiTheme="minorHAnsi" w:hAnsiTheme="minorHAnsi" w:cstheme="minorHAnsi"/>
        </w:rPr>
        <w:t>Poskytovatel zajišťuje dovoz obědů z</w:t>
      </w:r>
      <w:r w:rsidR="00DB2353" w:rsidRPr="00DB2353">
        <w:rPr>
          <w:rFonts w:asciiTheme="minorHAnsi" w:hAnsiTheme="minorHAnsi" w:cstheme="minorHAnsi"/>
        </w:rPr>
        <w:t> Restaurace „Na Vleku“ v Pastvinách</w:t>
      </w:r>
      <w:r w:rsidRPr="00DB2353">
        <w:rPr>
          <w:rFonts w:asciiTheme="minorHAnsi" w:hAnsiTheme="minorHAnsi" w:cstheme="minorHAnsi"/>
        </w:rPr>
        <w:t>, která pro uživatele vaří denně racionální stravu</w:t>
      </w:r>
      <w:r w:rsidR="00DB2353" w:rsidRPr="00DB2353">
        <w:rPr>
          <w:rFonts w:asciiTheme="minorHAnsi" w:hAnsiTheme="minorHAnsi" w:cstheme="minorHAnsi"/>
        </w:rPr>
        <w:t xml:space="preserve">. </w:t>
      </w:r>
      <w:r w:rsidRPr="00DB2353">
        <w:rPr>
          <w:rFonts w:asciiTheme="minorHAnsi" w:hAnsiTheme="minorHAnsi" w:cstheme="minorHAnsi"/>
        </w:rPr>
        <w:t>Uživatelé hradí cenu za stravu přímo vývařovně.</w:t>
      </w:r>
      <w:r w:rsidR="0022793A">
        <w:rPr>
          <w:rFonts w:asciiTheme="minorHAnsi" w:hAnsiTheme="minorHAnsi" w:cstheme="minorHAnsi"/>
        </w:rPr>
        <w:t xml:space="preserve"> V rámci základní činnosti „Dovoz oběda“ uživatel uhradí 20,- za úkon, který zahrnuje</w:t>
      </w:r>
      <w:r w:rsidR="003D52C4">
        <w:rPr>
          <w:rFonts w:asciiTheme="minorHAnsi" w:hAnsiTheme="minorHAnsi" w:cstheme="minorHAnsi"/>
        </w:rPr>
        <w:t>,</w:t>
      </w:r>
      <w:r w:rsidR="0022793A">
        <w:rPr>
          <w:rFonts w:asciiTheme="minorHAnsi" w:hAnsiTheme="minorHAnsi" w:cstheme="minorHAnsi"/>
        </w:rPr>
        <w:t xml:space="preserve"> jak dovoz oběda, tak jeho donášku do bytu. </w:t>
      </w:r>
    </w:p>
    <w:p w:rsidR="00114ED1" w:rsidRPr="003D52C4" w:rsidRDefault="00021CAB" w:rsidP="00182EB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bookmarkStart w:id="0" w:name="_Hlk124277693"/>
      <w:r w:rsidRPr="003D52C4">
        <w:rPr>
          <w:rFonts w:asciiTheme="minorHAnsi" w:hAnsiTheme="minorHAnsi" w:cstheme="minorHAnsi"/>
        </w:rPr>
        <w:lastRenderedPageBreak/>
        <w:t xml:space="preserve">Nezajišťujeme zdravotní péči. Nejsme oprávněni dávkovat a podávat léky, aplikovat inzulín apod. </w:t>
      </w:r>
      <w:r w:rsidR="00080D13" w:rsidRPr="003D52C4">
        <w:rPr>
          <w:rFonts w:asciiTheme="minorHAnsi" w:hAnsiTheme="minorHAnsi" w:cstheme="minorHAnsi"/>
        </w:rPr>
        <w:t>Tyto úkonu jsme schopni pouze „připomenout“ v rámci základní činnosti „Pomoc a podpora při podávání jídla a pití“.</w:t>
      </w:r>
      <w:bookmarkEnd w:id="0"/>
    </w:p>
    <w:p w:rsidR="00114ED1" w:rsidRDefault="00114ED1" w:rsidP="00114ED1">
      <w:pPr>
        <w:spacing w:line="360" w:lineRule="auto"/>
        <w:jc w:val="both"/>
        <w:rPr>
          <w:rFonts w:cstheme="minorHAnsi"/>
        </w:rPr>
      </w:pPr>
    </w:p>
    <w:p w:rsidR="00114ED1" w:rsidRDefault="00114ED1" w:rsidP="00114ED1">
      <w:pPr>
        <w:spacing w:line="360" w:lineRule="auto"/>
        <w:jc w:val="both"/>
        <w:rPr>
          <w:rFonts w:cstheme="minorHAnsi"/>
        </w:rPr>
      </w:pPr>
    </w:p>
    <w:p w:rsidR="00021CAB" w:rsidRDefault="00021CAB" w:rsidP="00021CAB">
      <w:pPr>
        <w:spacing w:line="360" w:lineRule="auto"/>
        <w:jc w:val="both"/>
        <w:rPr>
          <w:rFonts w:cstheme="minorHAnsi"/>
        </w:rPr>
      </w:pPr>
    </w:p>
    <w:p w:rsidR="008B6891" w:rsidRPr="008B6891" w:rsidRDefault="008B6891">
      <w:pPr>
        <w:rPr>
          <w:rFonts w:cstheme="minorHAnsi"/>
        </w:rPr>
      </w:pPr>
    </w:p>
    <w:sectPr w:rsidR="008B6891" w:rsidRPr="008B6891" w:rsidSect="008B6891">
      <w:headerReference w:type="default" r:id="rId7"/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383" w:rsidRDefault="00723383" w:rsidP="008B6891">
      <w:r>
        <w:separator/>
      </w:r>
    </w:p>
  </w:endnote>
  <w:endnote w:type="continuationSeparator" w:id="0">
    <w:p w:rsidR="00723383" w:rsidRDefault="00723383" w:rsidP="008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383" w:rsidRDefault="00723383" w:rsidP="008B6891">
      <w:r>
        <w:separator/>
      </w:r>
    </w:p>
  </w:footnote>
  <w:footnote w:type="continuationSeparator" w:id="0">
    <w:p w:rsidR="00723383" w:rsidRDefault="00723383" w:rsidP="008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891" w:rsidRDefault="008B6891" w:rsidP="008B6891">
    <w:pPr>
      <w:jc w:val="center"/>
      <w:rPr>
        <w:rFonts w:ascii="Comic Sans MS" w:hAnsi="Comic Sans MS" w:cstheme="minorHAnsi"/>
        <w:b/>
        <w:sz w:val="28"/>
      </w:rPr>
    </w:pPr>
    <w:r w:rsidRPr="00930F0A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E28B4BF" wp14:editId="3AAAE578">
          <wp:simplePos x="0" y="0"/>
          <wp:positionH relativeFrom="page">
            <wp:posOffset>1905000</wp:posOffset>
          </wp:positionH>
          <wp:positionV relativeFrom="paragraph">
            <wp:posOffset>-389255</wp:posOffset>
          </wp:positionV>
          <wp:extent cx="5626100" cy="14782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0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theme="minorHAnsi"/>
        <w:b/>
        <w:sz w:val="28"/>
      </w:rPr>
      <w:t>Ceník služeb pečovatelské služby Pastviny</w:t>
    </w:r>
  </w:p>
  <w:p w:rsidR="008B6891" w:rsidRDefault="008B6891" w:rsidP="008B6891">
    <w:pPr>
      <w:rPr>
        <w:rFonts w:cstheme="minorHAnsi"/>
        <w:b/>
        <w:sz w:val="22"/>
        <w:szCs w:val="22"/>
      </w:rPr>
    </w:pPr>
    <w:r>
      <w:rPr>
        <w:rFonts w:cstheme="minorHAnsi"/>
        <w:b/>
      </w:rPr>
      <w:t xml:space="preserve">                                                        </w:t>
    </w:r>
    <w:r w:rsidRPr="008B6891">
      <w:rPr>
        <w:rFonts w:cstheme="minorHAnsi"/>
        <w:b/>
        <w:sz w:val="22"/>
        <w:szCs w:val="22"/>
      </w:rPr>
      <w:t xml:space="preserve">Platný od 1. </w:t>
    </w:r>
    <w:r w:rsidR="007512DF">
      <w:rPr>
        <w:rFonts w:cstheme="minorHAnsi"/>
        <w:b/>
        <w:sz w:val="22"/>
        <w:szCs w:val="22"/>
      </w:rPr>
      <w:t>7</w:t>
    </w:r>
    <w:r w:rsidRPr="008B6891">
      <w:rPr>
        <w:rFonts w:cstheme="minorHAnsi"/>
        <w:b/>
        <w:sz w:val="22"/>
        <w:szCs w:val="22"/>
      </w:rPr>
      <w:t>. 2023</w:t>
    </w:r>
  </w:p>
  <w:p w:rsidR="00021CAB" w:rsidRPr="00021CAB" w:rsidRDefault="00021CAB" w:rsidP="00021CAB">
    <w:pPr>
      <w:spacing w:line="360" w:lineRule="auto"/>
      <w:rPr>
        <w:b/>
        <w:bCs/>
        <w:sz w:val="22"/>
        <w:szCs w:val="22"/>
      </w:rPr>
    </w:pPr>
    <w:r w:rsidRPr="00021CAB">
      <w:rPr>
        <w:b/>
        <w:bCs/>
        <w:sz w:val="22"/>
        <w:szCs w:val="22"/>
      </w:rPr>
      <w:t>Příloha č. 2 ke Smlouvě o poskytování sociálních služeb</w:t>
    </w:r>
  </w:p>
  <w:p w:rsidR="00021CAB" w:rsidRPr="008B6891" w:rsidRDefault="00021CAB" w:rsidP="008B6891">
    <w:pPr>
      <w:rPr>
        <w:rFonts w:cstheme="minorHAnsi"/>
        <w:sz w:val="22"/>
        <w:szCs w:val="22"/>
      </w:rPr>
    </w:pPr>
  </w:p>
  <w:p w:rsidR="008B6891" w:rsidRDefault="008B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857"/>
    <w:multiLevelType w:val="hybridMultilevel"/>
    <w:tmpl w:val="02BA0FC0"/>
    <w:lvl w:ilvl="0" w:tplc="32C04CCE">
      <w:start w:val="14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63E9E"/>
    <w:multiLevelType w:val="hybridMultilevel"/>
    <w:tmpl w:val="445C0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2FB"/>
    <w:multiLevelType w:val="hybridMultilevel"/>
    <w:tmpl w:val="C6F65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2579A"/>
    <w:multiLevelType w:val="hybridMultilevel"/>
    <w:tmpl w:val="D1D4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006"/>
    <w:multiLevelType w:val="hybridMultilevel"/>
    <w:tmpl w:val="25BE6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57BE8"/>
    <w:multiLevelType w:val="hybridMultilevel"/>
    <w:tmpl w:val="E934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598C"/>
    <w:multiLevelType w:val="hybridMultilevel"/>
    <w:tmpl w:val="19D8C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7570"/>
    <w:multiLevelType w:val="hybridMultilevel"/>
    <w:tmpl w:val="93F0C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66F8B"/>
    <w:multiLevelType w:val="hybridMultilevel"/>
    <w:tmpl w:val="128E1302"/>
    <w:lvl w:ilvl="0" w:tplc="B5168A16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3B4E"/>
    <w:multiLevelType w:val="hybridMultilevel"/>
    <w:tmpl w:val="C72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7A6E"/>
    <w:multiLevelType w:val="hybridMultilevel"/>
    <w:tmpl w:val="564E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0F5A"/>
    <w:multiLevelType w:val="hybridMultilevel"/>
    <w:tmpl w:val="0EECEA4A"/>
    <w:lvl w:ilvl="0" w:tplc="B5168A16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5A05"/>
    <w:multiLevelType w:val="hybridMultilevel"/>
    <w:tmpl w:val="A7C0E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67EF"/>
    <w:multiLevelType w:val="hybridMultilevel"/>
    <w:tmpl w:val="087E2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057B2"/>
    <w:multiLevelType w:val="hybridMultilevel"/>
    <w:tmpl w:val="73E80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1724"/>
    <w:multiLevelType w:val="multilevel"/>
    <w:tmpl w:val="C610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A1CEB"/>
    <w:multiLevelType w:val="hybridMultilevel"/>
    <w:tmpl w:val="96DABF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37887">
    <w:abstractNumId w:val="14"/>
  </w:num>
  <w:num w:numId="2" w16cid:durableId="737284141">
    <w:abstractNumId w:val="3"/>
  </w:num>
  <w:num w:numId="3" w16cid:durableId="1417433438">
    <w:abstractNumId w:val="6"/>
  </w:num>
  <w:num w:numId="4" w16cid:durableId="848908351">
    <w:abstractNumId w:val="4"/>
  </w:num>
  <w:num w:numId="5" w16cid:durableId="19403000">
    <w:abstractNumId w:val="9"/>
  </w:num>
  <w:num w:numId="6" w16cid:durableId="748230038">
    <w:abstractNumId w:val="5"/>
  </w:num>
  <w:num w:numId="7" w16cid:durableId="844326484">
    <w:abstractNumId w:val="12"/>
  </w:num>
  <w:num w:numId="8" w16cid:durableId="751196414">
    <w:abstractNumId w:val="10"/>
  </w:num>
  <w:num w:numId="9" w16cid:durableId="473448406">
    <w:abstractNumId w:val="7"/>
  </w:num>
  <w:num w:numId="10" w16cid:durableId="223686990">
    <w:abstractNumId w:val="1"/>
  </w:num>
  <w:num w:numId="11" w16cid:durableId="282345505">
    <w:abstractNumId w:val="2"/>
  </w:num>
  <w:num w:numId="12" w16cid:durableId="84545804">
    <w:abstractNumId w:val="15"/>
  </w:num>
  <w:num w:numId="13" w16cid:durableId="1165710011">
    <w:abstractNumId w:val="0"/>
  </w:num>
  <w:num w:numId="14" w16cid:durableId="703867515">
    <w:abstractNumId w:val="11"/>
  </w:num>
  <w:num w:numId="15" w16cid:durableId="2079739450">
    <w:abstractNumId w:val="8"/>
  </w:num>
  <w:num w:numId="16" w16cid:durableId="845559763">
    <w:abstractNumId w:val="13"/>
  </w:num>
  <w:num w:numId="17" w16cid:durableId="11613106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91"/>
    <w:rsid w:val="00021CAB"/>
    <w:rsid w:val="00080D13"/>
    <w:rsid w:val="00080D54"/>
    <w:rsid w:val="00095419"/>
    <w:rsid w:val="00114ED1"/>
    <w:rsid w:val="00152810"/>
    <w:rsid w:val="0022793A"/>
    <w:rsid w:val="0030132D"/>
    <w:rsid w:val="003155B3"/>
    <w:rsid w:val="003B1352"/>
    <w:rsid w:val="003D52C4"/>
    <w:rsid w:val="003D5BDD"/>
    <w:rsid w:val="00601F55"/>
    <w:rsid w:val="006C519F"/>
    <w:rsid w:val="00723383"/>
    <w:rsid w:val="00733F5E"/>
    <w:rsid w:val="007512DF"/>
    <w:rsid w:val="007A5304"/>
    <w:rsid w:val="007F3C1B"/>
    <w:rsid w:val="00840ECF"/>
    <w:rsid w:val="008B6891"/>
    <w:rsid w:val="0092532E"/>
    <w:rsid w:val="00983D81"/>
    <w:rsid w:val="00B40D24"/>
    <w:rsid w:val="00B937E7"/>
    <w:rsid w:val="00C1107D"/>
    <w:rsid w:val="00CB4D8B"/>
    <w:rsid w:val="00CD5ED2"/>
    <w:rsid w:val="00DB2353"/>
    <w:rsid w:val="00E61A85"/>
    <w:rsid w:val="00EF49D4"/>
    <w:rsid w:val="00F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8FC9F"/>
  <w15:chartTrackingRefBased/>
  <w15:docId w15:val="{93F993F0-599C-4413-AA76-C77E8FBF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891"/>
    <w:pPr>
      <w:spacing w:after="0" w:line="240" w:lineRule="auto"/>
    </w:pPr>
    <w:rPr>
      <w:rFonts w:eastAsia="Times New Roman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891"/>
  </w:style>
  <w:style w:type="paragraph" w:styleId="Zpat">
    <w:name w:val="footer"/>
    <w:basedOn w:val="Normln"/>
    <w:link w:val="ZpatChar"/>
    <w:uiPriority w:val="99"/>
    <w:unhideWhenUsed/>
    <w:rsid w:val="008B6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91"/>
  </w:style>
  <w:style w:type="paragraph" w:customStyle="1" w:styleId="Zkladntextodsazen21">
    <w:name w:val="Základní text odsazený 21"/>
    <w:rsid w:val="008B6891"/>
    <w:pPr>
      <w:spacing w:after="120" w:line="480" w:lineRule="auto"/>
      <w:ind w:left="283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8B6891"/>
    <w:pPr>
      <w:spacing w:after="120" w:line="480" w:lineRule="auto"/>
      <w:ind w:left="283"/>
    </w:pPr>
    <w:rPr>
      <w:rFonts w:ascii="Times New Roman" w:hAnsi="Times New Roman" w:cs="Times New Roman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68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8B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6891"/>
    <w:pPr>
      <w:ind w:left="720"/>
      <w:contextualSpacing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02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2023-05-19T11:32:00Z</cp:lastPrinted>
  <dcterms:created xsi:type="dcterms:W3CDTF">2023-01-09T20:37:00Z</dcterms:created>
  <dcterms:modified xsi:type="dcterms:W3CDTF">2023-05-19T11:44:00Z</dcterms:modified>
</cp:coreProperties>
</file>